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D55" w:rsidRPr="007424B8" w:rsidRDefault="00C83D55">
      <w:pPr>
        <w:pStyle w:val="Ttulo3"/>
        <w:ind w:left="-426"/>
        <w:jc w:val="center"/>
      </w:pPr>
      <w:r w:rsidRPr="007424B8">
        <w:t>INFORME DE GESTIÓN CONTRATO DE PRESTACIÓN DE SERVICIOS</w:t>
      </w:r>
    </w:p>
    <w:p w:rsidR="00C83D55" w:rsidRPr="007424B8" w:rsidRDefault="00C83D55">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C83D55" w:rsidRPr="007424B8"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rsidR="00C83D55" w:rsidRPr="007424B8" w:rsidRDefault="00C83D55">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83D55" w:rsidRPr="007424B8"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rsidR="00C83D55" w:rsidRPr="007424B8" w:rsidRDefault="00C83D55">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83D55" w:rsidRPr="007424B8">
              <w:trPr>
                <w:trHeight w:val="333"/>
              </w:trPr>
              <w:tc>
                <w:tcPr>
                  <w:tcW w:w="3212" w:type="dxa"/>
                </w:tcPr>
                <w:p w:rsidR="00C83D55" w:rsidRPr="007424B8" w:rsidRDefault="00C83D55"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C83D55" w:rsidRPr="007424B8" w:rsidRDefault="00C83D55">
            <w:pPr>
              <w:jc w:val="both"/>
              <w:rPr>
                <w:rFonts w:ascii="Arial" w:eastAsia="Arial" w:hAnsi="Arial" w:cs="Arial"/>
              </w:rPr>
            </w:pPr>
            <w:r w:rsidRPr="00DC1A0F">
              <w:rPr>
                <w:rFonts w:ascii="Arial" w:eastAsia="Arial" w:hAnsi="Arial" w:cs="Arial"/>
                <w:noProof/>
              </w:rPr>
              <w:t>Prestación de servicios profesionales en la Secretaria del Deporte y la Recreacion del proyecto denominado Apoyo a la iniciación y formación deportiva en Santiago de Cali BP - 26005288</w:t>
            </w:r>
          </w:p>
        </w:tc>
      </w:tr>
      <w:tr w:rsidR="00C83D55"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4162.010.26.1.3864-2025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highlight w:val="yellow"/>
              </w:rPr>
            </w:pPr>
          </w:p>
        </w:tc>
      </w:tr>
      <w:tr w:rsidR="00C83D55"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bookmarkStart w:id="0" w:name="_GoBack"/>
            <w:r w:rsidRPr="00DC1A0F">
              <w:rPr>
                <w:rFonts w:ascii="Arial" w:eastAsia="Arial" w:hAnsi="Arial" w:cs="Arial"/>
                <w:noProof/>
                <w:color w:val="000000"/>
              </w:rPr>
              <w:t>CAROLINA  POSSO BERMUDEZ</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29</w:t>
            </w:r>
            <w:r>
              <w:rPr>
                <w:rFonts w:ascii="Arial" w:eastAsia="Arial" w:hAnsi="Arial" w:cs="Arial"/>
                <w:noProof/>
                <w:color w:val="000000"/>
              </w:rPr>
              <w:t>.</w:t>
            </w:r>
            <w:r w:rsidRPr="00DC1A0F">
              <w:rPr>
                <w:rFonts w:ascii="Arial" w:eastAsia="Arial" w:hAnsi="Arial" w:cs="Arial"/>
                <w:noProof/>
                <w:color w:val="000000"/>
              </w:rPr>
              <w:t>117</w:t>
            </w:r>
            <w:r>
              <w:rPr>
                <w:rFonts w:ascii="Arial" w:eastAsia="Arial" w:hAnsi="Arial" w:cs="Arial"/>
                <w:noProof/>
                <w:color w:val="000000"/>
              </w:rPr>
              <w:t>.</w:t>
            </w:r>
            <w:r w:rsidRPr="00DC1A0F">
              <w:rPr>
                <w:rFonts w:ascii="Arial" w:eastAsia="Arial" w:hAnsi="Arial" w:cs="Arial"/>
                <w:noProof/>
                <w:color w:val="000000"/>
              </w:rPr>
              <w:t>654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Pr="00DC1A0F">
              <w:rPr>
                <w:rFonts w:ascii="Arial" w:eastAsia="Arial" w:hAnsi="Arial" w:cs="Arial"/>
                <w:noProof/>
                <w:color w:val="000000"/>
              </w:rPr>
              <w:t>3</w:t>
            </w:r>
            <w:r>
              <w:rPr>
                <w:rFonts w:ascii="Arial" w:eastAsia="Arial" w:hAnsi="Arial" w:cs="Arial"/>
                <w:noProof/>
                <w:color w:val="000000"/>
              </w:rPr>
              <w:t>.</w:t>
            </w:r>
            <w:r w:rsidRPr="00DC1A0F">
              <w:rPr>
                <w:rFonts w:ascii="Arial" w:eastAsia="Arial" w:hAnsi="Arial" w:cs="Arial"/>
                <w:noProof/>
                <w:color w:val="000000"/>
              </w:rPr>
              <w:t>795</w:t>
            </w:r>
            <w:r>
              <w:rPr>
                <w:rFonts w:ascii="Arial" w:eastAsia="Arial" w:hAnsi="Arial" w:cs="Arial"/>
                <w:noProof/>
                <w:color w:val="000000"/>
              </w:rPr>
              <w:t>.</w:t>
            </w:r>
            <w:r w:rsidRPr="00DC1A0F">
              <w:rPr>
                <w:rFonts w:ascii="Arial" w:eastAsia="Arial" w:hAnsi="Arial" w:cs="Arial"/>
                <w:noProof/>
                <w:color w:val="000000"/>
              </w:rPr>
              <w:t>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30/oct</w:t>
            </w:r>
            <w:r w:rsidRPr="00DC1A0F">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rsidP="005D3E91">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7/nov</w:t>
            </w:r>
            <w:r w:rsidRPr="00DC1A0F">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333"/>
          <w:jc w:val="center"/>
        </w:trPr>
        <w:tc>
          <w:tcPr>
            <w:tcW w:w="4735" w:type="dxa"/>
            <w:gridSpan w:val="2"/>
            <w:tcBorders>
              <w:left w:val="single" w:sz="6" w:space="0" w:color="808080"/>
              <w:bottom w:val="single" w:sz="4" w:space="0" w:color="000000"/>
            </w:tcBorders>
            <w:shd w:val="clear" w:color="auto" w:fill="D9D9D9"/>
          </w:tcPr>
          <w:p w:rsidR="00C83D55" w:rsidRPr="007424B8" w:rsidRDefault="00C83D55">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C83D55" w:rsidRPr="007424B8" w:rsidRDefault="00C83D55">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C83D55" w:rsidRPr="007424B8" w:rsidRDefault="00C83D55">
            <w:pPr>
              <w:jc w:val="both"/>
              <w:rPr>
                <w:rFonts w:ascii="Arial" w:eastAsia="Arial" w:hAnsi="Arial" w:cs="Arial"/>
              </w:rPr>
            </w:pPr>
            <w:r w:rsidRPr="007424B8">
              <w:rPr>
                <w:rFonts w:ascii="Arial" w:eastAsia="Arial" w:hAnsi="Arial" w:cs="Arial"/>
              </w:rPr>
              <w:t xml:space="preserve">( </w:t>
            </w:r>
            <w:r>
              <w:rPr>
                <w:rFonts w:ascii="Arial" w:eastAsia="Arial" w:hAnsi="Arial" w:cs="Arial"/>
              </w:rPr>
              <w:t xml:space="preserve"> </w:t>
            </w:r>
            <w:r w:rsidRPr="007424B8">
              <w:rPr>
                <w:rFonts w:ascii="Arial" w:eastAsia="Arial" w:hAnsi="Arial" w:cs="Arial"/>
              </w:rPr>
              <w:t xml:space="preserve">) Vencida </w:t>
            </w:r>
          </w:p>
          <w:p w:rsidR="00C83D55" w:rsidRPr="007424B8" w:rsidRDefault="00C83D55">
            <w:pPr>
              <w:jc w:val="both"/>
              <w:rPr>
                <w:rFonts w:ascii="Arial" w:eastAsia="Arial" w:hAnsi="Arial" w:cs="Arial"/>
              </w:rPr>
            </w:pPr>
            <w:r w:rsidRPr="007424B8">
              <w:rPr>
                <w:rFonts w:ascii="Arial" w:eastAsia="Arial" w:hAnsi="Arial" w:cs="Arial"/>
              </w:rPr>
              <w:t>(  ) Anticipada</w:t>
            </w:r>
          </w:p>
          <w:p w:rsidR="00C83D55" w:rsidRPr="007424B8" w:rsidRDefault="00C83D55">
            <w:pPr>
              <w:jc w:val="both"/>
              <w:rPr>
                <w:rFonts w:ascii="Arial" w:eastAsia="Arial" w:hAnsi="Arial" w:cs="Arial"/>
              </w:rPr>
            </w:pPr>
            <w:r w:rsidRPr="007424B8">
              <w:rPr>
                <w:rFonts w:ascii="Arial" w:eastAsia="Arial" w:hAnsi="Arial" w:cs="Arial"/>
              </w:rPr>
              <w:t>(  ) Extemporánea</w:t>
            </w:r>
          </w:p>
          <w:p w:rsidR="00C83D55" w:rsidRPr="007424B8" w:rsidRDefault="00C83D55">
            <w:pPr>
              <w:jc w:val="both"/>
              <w:rPr>
                <w:rFonts w:ascii="Arial" w:eastAsia="Arial" w:hAnsi="Arial" w:cs="Arial"/>
              </w:rPr>
            </w:pPr>
          </w:p>
        </w:tc>
      </w:tr>
      <w:tr w:rsidR="00C83D55" w:rsidRPr="007424B8"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C83D55" w:rsidRPr="007424B8" w:rsidRDefault="00C83D55">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$1.518.000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40"/>
          <w:jc w:val="center"/>
        </w:trPr>
        <w:tc>
          <w:tcPr>
            <w:tcW w:w="1275" w:type="dxa"/>
            <w:tcBorders>
              <w:left w:val="single" w:sz="6" w:space="0" w:color="808080"/>
              <w:bottom w:val="single" w:sz="6" w:space="0" w:color="808080"/>
            </w:tcBorders>
            <w:shd w:val="clear" w:color="auto" w:fill="auto"/>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C83D55" w:rsidRPr="007424B8" w:rsidRDefault="00C83D55">
            <w:pPr>
              <w:pBdr>
                <w:top w:val="nil"/>
                <w:left w:val="nil"/>
                <w:bottom w:val="nil"/>
                <w:right w:val="nil"/>
                <w:between w:val="nil"/>
              </w:pBdr>
              <w:spacing w:line="276" w:lineRule="auto"/>
              <w:rPr>
                <w:rFonts w:ascii="Arial" w:eastAsia="Arial" w:hAnsi="Arial" w:cs="Arial"/>
                <w:color w:val="000000"/>
              </w:rPr>
            </w:pPr>
          </w:p>
        </w:tc>
      </w:tr>
      <w:tr w:rsidR="00C83D55" w:rsidRPr="007424B8"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rsidR="00C83D55" w:rsidRPr="007424B8" w:rsidRDefault="00C83D55">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(1</w:t>
            </w:r>
            <w:r w:rsidRPr="007424B8">
              <w:rPr>
                <w:rFonts w:ascii="Arial" w:eastAsia="Arial" w:hAnsi="Arial" w:cs="Arial"/>
                <w:b/>
                <w:color w:val="000000"/>
              </w:rPr>
              <w:t>)</w:t>
            </w:r>
          </w:p>
          <w:p w:rsidR="00C83D55" w:rsidRPr="007424B8" w:rsidRDefault="00C83D55">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83D55" w:rsidRPr="007424B8"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rsidR="00C83D55" w:rsidRPr="007424B8" w:rsidRDefault="00C83D55">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C83D55" w:rsidRPr="007424B8" w:rsidRDefault="00C83D55">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83D55" w:rsidRPr="007424B8" w:rsidTr="007424B8">
        <w:trPr>
          <w:trHeight w:val="1900"/>
          <w:jc w:val="center"/>
        </w:trPr>
        <w:tc>
          <w:tcPr>
            <w:tcW w:w="4735" w:type="dxa"/>
            <w:gridSpan w:val="2"/>
            <w:tcBorders>
              <w:left w:val="single" w:sz="6" w:space="0" w:color="808080"/>
              <w:bottom w:val="single" w:sz="6" w:space="0" w:color="808080"/>
            </w:tcBorders>
            <w:shd w:val="clear" w:color="auto" w:fill="auto"/>
            <w:tcMar>
              <w:left w:w="70" w:type="dxa"/>
              <w:right w:w="70" w:type="dxa"/>
            </w:tcMar>
            <w:vAlign w:val="center"/>
          </w:tcPr>
          <w:p w:rsidR="00C83D55" w:rsidRPr="00DC1A0F" w:rsidRDefault="00C83D55" w:rsidP="00E87D72">
            <w:pPr>
              <w:rPr>
                <w:rFonts w:ascii="Arial" w:eastAsia="Arial" w:hAnsi="Arial" w:cs="Arial"/>
                <w:noProof/>
                <w:color w:val="000000"/>
              </w:rPr>
            </w:pPr>
            <w:r w:rsidRPr="00DC1A0F">
              <w:rPr>
                <w:rFonts w:ascii="Arial" w:eastAsia="Arial" w:hAnsi="Arial" w:cs="Arial"/>
                <w:noProof/>
                <w:color w:val="000000"/>
              </w:rPr>
              <w:lastRenderedPageBreak/>
              <w:t>1. Gestionar acciones orientadas a la formación deportiva, mediante la elaboración e implementación de planes de intervención articulados con las estrategias y objetivos del proyecto.</w:t>
            </w:r>
          </w:p>
          <w:p w:rsidR="00C83D55" w:rsidRPr="00DC1A0F" w:rsidRDefault="00C83D55" w:rsidP="00E87D72">
            <w:pPr>
              <w:rPr>
                <w:rFonts w:ascii="Arial" w:eastAsia="Arial" w:hAnsi="Arial" w:cs="Arial"/>
                <w:noProof/>
                <w:color w:val="000000"/>
              </w:rPr>
            </w:pPr>
            <w:r w:rsidRPr="00DC1A0F">
              <w:rPr>
                <w:rFonts w:ascii="Arial" w:eastAsia="Arial" w:hAnsi="Arial" w:cs="Arial"/>
                <w:noProof/>
                <w:color w:val="000000"/>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C83D55" w:rsidRPr="00DC1A0F" w:rsidRDefault="00C83D55" w:rsidP="00E87D72">
            <w:pPr>
              <w:rPr>
                <w:rFonts w:ascii="Arial" w:eastAsia="Arial" w:hAnsi="Arial" w:cs="Arial"/>
                <w:noProof/>
                <w:color w:val="000000"/>
              </w:rPr>
            </w:pPr>
            <w:r w:rsidRPr="00DC1A0F">
              <w:rPr>
                <w:rFonts w:ascii="Arial" w:eastAsia="Arial" w:hAnsi="Arial" w:cs="Arial"/>
                <w:noProof/>
                <w:color w:val="000000"/>
              </w:rPr>
              <w:t>3.Verificar el cumplimiento y/ó participar de las actividades en pro del desarrollo del sistema de gestión de calidad, el sistema de gestión ambiental y el sistema de gestión de seguridad y salud en el trabajo.</w:t>
            </w:r>
          </w:p>
          <w:p w:rsidR="00C83D55" w:rsidRPr="00DC1A0F" w:rsidRDefault="00C83D55" w:rsidP="00E87D72">
            <w:pPr>
              <w:rPr>
                <w:rFonts w:ascii="Arial" w:eastAsia="Arial" w:hAnsi="Arial" w:cs="Arial"/>
                <w:noProof/>
                <w:color w:val="000000"/>
              </w:rPr>
            </w:pPr>
            <w:r w:rsidRPr="00DC1A0F">
              <w:rPr>
                <w:rFonts w:ascii="Arial" w:eastAsia="Arial" w:hAnsi="Arial" w:cs="Arial"/>
                <w:noProof/>
                <w:color w:val="000000"/>
              </w:rPr>
              <w:t>4. Planear y diligenciar el formato de parrilla de los monitores deportivo de la Secretaria del Deporte y la Recreación.</w:t>
            </w:r>
          </w:p>
          <w:p w:rsidR="00C83D55" w:rsidRPr="007424B8" w:rsidRDefault="00C83D55" w:rsidP="007424B8">
            <w:pPr>
              <w:rPr>
                <w:rFonts w:ascii="Arial" w:eastAsia="Arial" w:hAnsi="Arial" w:cs="Arial"/>
                <w:color w:val="000000"/>
              </w:rPr>
            </w:pPr>
            <w:r w:rsidRPr="00DC1A0F">
              <w:rPr>
                <w:rFonts w:ascii="Arial" w:eastAsia="Arial" w:hAnsi="Arial" w:cs="Arial"/>
                <w:noProof/>
                <w:color w:val="000000"/>
              </w:rPr>
              <w:t>5 Las demás desarrolladas en el objeto contractual.</w:t>
            </w:r>
          </w:p>
        </w:tc>
        <w:tc>
          <w:tcPr>
            <w:tcW w:w="5715" w:type="dxa"/>
            <w:gridSpan w:val="2"/>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C83D55" w:rsidRPr="007424B8" w:rsidRDefault="00C83D55"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Pr>
                <w:rFonts w:ascii="Arial" w:hAnsi="Arial" w:cs="Arial"/>
                <w:color w:val="000000"/>
              </w:rPr>
              <w:t>Realicé</w:t>
            </w:r>
            <w:r>
              <w:rPr>
                <w:rFonts w:ascii="Arial" w:hAnsi="Arial" w:cs="Arial"/>
                <w:color w:val="000000"/>
              </w:rPr>
              <w:t xml:space="preserve"> la planeación del cronograma del programa cali juega con el proposito de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C83D55" w:rsidRPr="007424B8" w:rsidRDefault="00C83D55" w:rsidP="007424B8">
            <w:pPr>
              <w:widowControl/>
              <w:pBdr>
                <w:top w:val="nil"/>
                <w:left w:val="nil"/>
                <w:bottom w:val="nil"/>
                <w:right w:val="nil"/>
                <w:between w:val="nil"/>
              </w:pBdr>
              <w:jc w:val="both"/>
              <w:rPr>
                <w:rFonts w:ascii="Arial" w:eastAsia="Arial" w:hAnsi="Arial" w:cs="Arial"/>
                <w:color w:val="000000"/>
              </w:rPr>
            </w:pPr>
          </w:p>
          <w:p w:rsidR="00C83D55" w:rsidRPr="007424B8" w:rsidRDefault="00C83D55" w:rsidP="007424B8">
            <w:pPr>
              <w:widowControl/>
              <w:pBdr>
                <w:top w:val="nil"/>
                <w:left w:val="nil"/>
                <w:bottom w:val="nil"/>
                <w:right w:val="nil"/>
                <w:between w:val="nil"/>
              </w:pBdr>
              <w:jc w:val="both"/>
              <w:rPr>
                <w:rFonts w:ascii="Arial" w:eastAsia="Arial" w:hAnsi="Arial" w:cs="Arial"/>
                <w:color w:val="000000"/>
              </w:rPr>
            </w:pPr>
          </w:p>
          <w:p w:rsidR="00C83D55" w:rsidRDefault="00C83D55" w:rsidP="007424B8">
            <w:pPr>
              <w:widowControl/>
              <w:pBdr>
                <w:top w:val="nil"/>
                <w:left w:val="nil"/>
                <w:bottom w:val="nil"/>
                <w:right w:val="nil"/>
                <w:between w:val="nil"/>
              </w:pBdr>
              <w:jc w:val="both"/>
              <w:rPr>
                <w:rFonts w:ascii="Arial" w:eastAsia="Arial" w:hAnsi="Arial" w:cs="Arial"/>
                <w:color w:val="000000"/>
              </w:rPr>
            </w:pPr>
          </w:p>
          <w:p w:rsidR="00C83D55" w:rsidRDefault="00C83D55" w:rsidP="007424B8">
            <w:pPr>
              <w:widowControl/>
              <w:pBdr>
                <w:top w:val="nil"/>
                <w:left w:val="nil"/>
                <w:bottom w:val="nil"/>
                <w:right w:val="nil"/>
                <w:between w:val="nil"/>
              </w:pBdr>
              <w:jc w:val="both"/>
              <w:rPr>
                <w:rFonts w:ascii="Arial" w:eastAsia="Arial" w:hAnsi="Arial" w:cs="Arial"/>
                <w:color w:val="000000"/>
              </w:rPr>
            </w:pPr>
          </w:p>
          <w:p w:rsidR="00C83D55" w:rsidRPr="007424B8" w:rsidRDefault="00C83D55" w:rsidP="007424B8">
            <w:pPr>
              <w:widowControl/>
              <w:pBdr>
                <w:top w:val="nil"/>
                <w:left w:val="nil"/>
                <w:bottom w:val="nil"/>
                <w:right w:val="nil"/>
                <w:between w:val="nil"/>
              </w:pBdr>
              <w:jc w:val="both"/>
              <w:rPr>
                <w:rFonts w:ascii="Arial" w:eastAsia="Arial" w:hAnsi="Arial" w:cs="Arial"/>
                <w:color w:val="000000"/>
              </w:rPr>
            </w:pPr>
          </w:p>
          <w:p w:rsidR="00C83D55" w:rsidRPr="007424B8" w:rsidRDefault="00C83D55">
            <w:pPr>
              <w:widowControl/>
              <w:pBdr>
                <w:top w:val="nil"/>
                <w:left w:val="nil"/>
                <w:bottom w:val="nil"/>
                <w:right w:val="nil"/>
                <w:between w:val="nil"/>
              </w:pBdr>
              <w:jc w:val="both"/>
              <w:rPr>
                <w:rFonts w:ascii="Arial" w:eastAsia="Arial" w:hAnsi="Arial" w:cs="Arial"/>
                <w:color w:val="000000"/>
              </w:rPr>
            </w:pPr>
          </w:p>
          <w:p w:rsidR="00C83D55" w:rsidRPr="00C83D55" w:rsidRDefault="00C83D55" w:rsidP="00C83D55">
            <w:pPr>
              <w:pStyle w:val="NormalWeb"/>
              <w:spacing w:before="0" w:after="0"/>
              <w:jc w:val="both"/>
              <w:rPr>
                <w:kern w:val="0"/>
                <w:lang w:val="es-CO" w:eastAsia="es-CO"/>
              </w:rPr>
            </w:pPr>
            <w:r>
              <w:rPr>
                <w:rFonts w:ascii="Arial" w:eastAsia="Arial" w:hAnsi="Arial" w:cs="Arial"/>
                <w:color w:val="000000"/>
              </w:rPr>
              <w:t xml:space="preserve">2. Brindé apoyo </w:t>
            </w:r>
            <w:r w:rsidRPr="00C83D55">
              <w:rPr>
                <w:rFonts w:ascii="Arial" w:hAnsi="Arial" w:cs="Arial"/>
                <w:color w:val="000000"/>
                <w:kern w:val="0"/>
                <w:lang w:val="es-CO" w:eastAsia="es-CO"/>
              </w:rPr>
              <w:t>consultando y verificando la cobertura de los grupos de beneficiarios del programa de cali juega que estan incorporados en el sider </w:t>
            </w: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Pr="007424B8" w:rsidRDefault="00C83D55">
            <w:pPr>
              <w:widowControl/>
              <w:pBdr>
                <w:top w:val="nil"/>
                <w:left w:val="nil"/>
                <w:bottom w:val="nil"/>
                <w:right w:val="nil"/>
                <w:between w:val="nil"/>
              </w:pBdr>
              <w:jc w:val="both"/>
              <w:rPr>
                <w:rFonts w:ascii="Arial" w:eastAsia="Arial" w:hAnsi="Arial" w:cs="Arial"/>
                <w:color w:val="000000"/>
              </w:rPr>
            </w:pPr>
          </w:p>
          <w:p w:rsidR="00C83D55" w:rsidRPr="007424B8" w:rsidRDefault="00C83D55">
            <w:pPr>
              <w:rPr>
                <w:rFonts w:ascii="Arial" w:eastAsia="Arial" w:hAnsi="Arial" w:cs="Arial"/>
                <w:color w:val="000000"/>
              </w:rPr>
            </w:pPr>
          </w:p>
          <w:p w:rsidR="00C83D55" w:rsidRPr="007424B8" w:rsidRDefault="00C83D55">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Pr>
                <w:rFonts w:ascii="Arial" w:hAnsi="Arial" w:cs="Arial"/>
                <w:color w:val="000000"/>
              </w:rPr>
              <w:t>Elaboré</w:t>
            </w:r>
            <w:r>
              <w:rPr>
                <w:rFonts w:ascii="Arial" w:hAnsi="Arial" w:cs="Arial"/>
                <w:color w:val="000000"/>
              </w:rPr>
              <w:t xml:space="preserve"> el inform</w:t>
            </w:r>
            <w:r>
              <w:rPr>
                <w:rFonts w:ascii="Arial" w:hAnsi="Arial" w:cs="Arial"/>
                <w:color w:val="000000"/>
              </w:rPr>
              <w:t>e técnico del programa cali juega</w:t>
            </w:r>
            <w:r>
              <w:rPr>
                <w:rFonts w:ascii="Arial" w:hAnsi="Arial" w:cs="Arial"/>
                <w:color w:val="000000"/>
              </w:rPr>
              <w:t xml:space="preserve"> donde se evidencia el plan de trabajo a desarrollar, cronograma del programa, cobertura con el propósito de cumplimiento de metas, territorios, beneficiarios, el registro estadístico cuantitativo de la gestión realizada durante el periodo, las actividades realizadas, los resultados obtenidos, informe técnico de los eventos desarrollados, novedades, oportunidades de mejoras y sus conclusiones con el propósito de dar cumplimiento con la ejecución de las</w:t>
            </w:r>
            <w:r>
              <w:rPr>
                <w:color w:val="000000"/>
              </w:rPr>
              <w:t xml:space="preserve"> </w:t>
            </w:r>
            <w:r>
              <w:rPr>
                <w:rFonts w:ascii="Arial" w:hAnsi="Arial" w:cs="Arial"/>
                <w:color w:val="000000"/>
              </w:rPr>
              <w:t>actividades programas por el proyecto</w:t>
            </w:r>
          </w:p>
          <w:p w:rsidR="00C83D55" w:rsidRPr="007424B8"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Pr="007424B8" w:rsidRDefault="00C83D55">
            <w:pPr>
              <w:widowControl/>
              <w:pBdr>
                <w:top w:val="nil"/>
                <w:left w:val="nil"/>
                <w:bottom w:val="nil"/>
                <w:right w:val="nil"/>
                <w:between w:val="nil"/>
              </w:pBdr>
              <w:jc w:val="both"/>
              <w:rPr>
                <w:rFonts w:ascii="Arial" w:eastAsia="Arial" w:hAnsi="Arial" w:cs="Arial"/>
                <w:color w:val="000000"/>
              </w:rPr>
            </w:pPr>
          </w:p>
          <w:p w:rsidR="00C83D55" w:rsidRPr="007424B8" w:rsidRDefault="00C83D55">
            <w:pPr>
              <w:rPr>
                <w:rFonts w:ascii="Arial" w:eastAsia="Arial" w:hAnsi="Arial" w:cs="Arial"/>
                <w:color w:val="000000"/>
              </w:rPr>
            </w:pPr>
          </w:p>
          <w:p w:rsidR="00C83D55" w:rsidRPr="007424B8" w:rsidRDefault="00C83D55">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Pr>
                <w:rFonts w:ascii="Arial" w:hAnsi="Arial" w:cs="Arial"/>
                <w:color w:val="000000"/>
              </w:rPr>
              <w:t>Realicé</w:t>
            </w:r>
            <w:r>
              <w:rPr>
                <w:rFonts w:ascii="Arial" w:hAnsi="Arial" w:cs="Arial"/>
                <w:color w:val="000000"/>
              </w:rPr>
              <w:t xml:space="preserve"> el diligenciamiento del formato de parrilla de los monitores del programa cali juega según los puntos de atención prestados por el programa</w:t>
            </w:r>
          </w:p>
          <w:p w:rsidR="00C83D55" w:rsidRDefault="00C83D55">
            <w:pPr>
              <w:rPr>
                <w:rFonts w:ascii="Arial" w:eastAsia="Arial" w:hAnsi="Arial" w:cs="Arial"/>
                <w:color w:val="000000"/>
              </w:rPr>
            </w:pPr>
          </w:p>
          <w:p w:rsidR="00C83D55" w:rsidRDefault="00C83D55">
            <w:pPr>
              <w:rPr>
                <w:rFonts w:ascii="Arial" w:eastAsia="Arial" w:hAnsi="Arial" w:cs="Arial"/>
                <w:color w:val="000000"/>
              </w:rPr>
            </w:pPr>
          </w:p>
          <w:p w:rsidR="00C83D55" w:rsidRDefault="00C83D55">
            <w:pPr>
              <w:rPr>
                <w:rFonts w:ascii="Arial" w:eastAsia="Arial" w:hAnsi="Arial" w:cs="Arial"/>
                <w:color w:val="000000"/>
              </w:rPr>
            </w:pPr>
          </w:p>
          <w:p w:rsidR="00C83D55" w:rsidRDefault="00C83D55">
            <w:pPr>
              <w:rPr>
                <w:rFonts w:ascii="Arial" w:eastAsia="Arial" w:hAnsi="Arial" w:cs="Arial"/>
                <w:color w:val="000000"/>
              </w:rPr>
            </w:pPr>
          </w:p>
          <w:p w:rsidR="00C83D55" w:rsidRPr="007424B8" w:rsidRDefault="00C83D55">
            <w:pPr>
              <w:rPr>
                <w:rFonts w:ascii="Arial" w:eastAsia="Arial" w:hAnsi="Arial" w:cs="Arial"/>
                <w:color w:val="000000"/>
              </w:rPr>
            </w:pPr>
          </w:p>
          <w:p w:rsidR="00C83D55" w:rsidRPr="007424B8" w:rsidRDefault="00C83D55">
            <w:pPr>
              <w:rPr>
                <w:rFonts w:ascii="Arial" w:eastAsia="Arial" w:hAnsi="Arial" w:cs="Arial"/>
                <w:color w:val="000000"/>
              </w:rPr>
            </w:pPr>
          </w:p>
          <w:p w:rsidR="00C83D55" w:rsidRPr="007424B8" w:rsidRDefault="00C83D55">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lastRenderedPageBreak/>
              <w:t xml:space="preserve">5.  </w:t>
            </w:r>
            <w:r>
              <w:rPr>
                <w:rFonts w:ascii="Arial" w:hAnsi="Arial" w:cs="Arial"/>
                <w:color w:val="000000"/>
              </w:rPr>
              <w:t>Brindé</w:t>
            </w:r>
            <w:r>
              <w:rPr>
                <w:rFonts w:ascii="Arial" w:hAnsi="Arial" w:cs="Arial"/>
                <w:color w:val="000000"/>
              </w:rPr>
              <w:t xml:space="preserve"> apoyo logístico en la ciudadela de la alegría realizada el 30 de octubre, con el propósito de </w:t>
            </w:r>
            <w:r>
              <w:rPr>
                <w:rFonts w:ascii="Arial" w:hAnsi="Arial" w:cs="Arial"/>
                <w:color w:val="000000"/>
                <w:shd w:val="clear" w:color="auto" w:fill="FFFFFF"/>
              </w:rPr>
              <w:t>ofrecer a la comunidad, especialmente a niños y familias, espacios de recreación, juego y diversión de forma gratuita</w:t>
            </w:r>
          </w:p>
          <w:p w:rsidR="00C83D55" w:rsidRPr="007424B8" w:rsidRDefault="00C83D55">
            <w:pPr>
              <w:widowControl/>
              <w:pBdr>
                <w:top w:val="nil"/>
                <w:left w:val="nil"/>
                <w:bottom w:val="nil"/>
                <w:right w:val="nil"/>
                <w:between w:val="nil"/>
              </w:pBdr>
              <w:jc w:val="both"/>
              <w:rPr>
                <w:rFonts w:ascii="Arial" w:eastAsia="Arial" w:hAnsi="Arial" w:cs="Arial"/>
                <w:color w:val="000000"/>
              </w:rPr>
            </w:pPr>
          </w:p>
          <w:p w:rsidR="00C83D55" w:rsidRDefault="00C83D55">
            <w:pPr>
              <w:widowControl/>
              <w:pBdr>
                <w:top w:val="nil"/>
                <w:left w:val="nil"/>
                <w:bottom w:val="nil"/>
                <w:right w:val="nil"/>
                <w:between w:val="nil"/>
              </w:pBdr>
              <w:jc w:val="both"/>
              <w:rPr>
                <w:rFonts w:ascii="Arial" w:eastAsia="Arial" w:hAnsi="Arial" w:cs="Arial"/>
                <w:color w:val="000000"/>
              </w:rPr>
            </w:pPr>
          </w:p>
          <w:p w:rsidR="00C83D55" w:rsidRPr="007424B8" w:rsidRDefault="00C83D55" w:rsidP="00C83D55">
            <w:pPr>
              <w:widowControl/>
              <w:pBdr>
                <w:top w:val="nil"/>
                <w:left w:val="nil"/>
                <w:bottom w:val="nil"/>
                <w:right w:val="nil"/>
                <w:between w:val="nil"/>
              </w:pBdr>
              <w:jc w:val="both"/>
              <w:rPr>
                <w:rFonts w:ascii="Arial" w:eastAsia="Arial" w:hAnsi="Arial" w:cs="Arial"/>
                <w:color w:val="000000"/>
              </w:rPr>
            </w:pPr>
          </w:p>
        </w:tc>
      </w:tr>
      <w:tr w:rsidR="00C83D55" w:rsidRPr="007424B8"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C83D55" w:rsidRPr="007424B8" w:rsidRDefault="00C83D55">
            <w:pPr>
              <w:widowControl/>
              <w:pBdr>
                <w:top w:val="nil"/>
                <w:left w:val="nil"/>
                <w:bottom w:val="nil"/>
                <w:right w:val="nil"/>
                <w:between w:val="nil"/>
              </w:pBdr>
              <w:rPr>
                <w:rFonts w:ascii="Arial" w:eastAsia="Arial" w:hAnsi="Arial" w:cs="Arial"/>
                <w:color w:val="000000"/>
              </w:rPr>
            </w:pPr>
          </w:p>
          <w:p w:rsidR="00C83D55" w:rsidRPr="007424B8" w:rsidRDefault="00C83D55">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https://drive.google.com/drive/folders/1JWWJZxxh0CZ2ojfBIlbhJtzR1GB9yY7t?usp=sharing</w:t>
            </w:r>
          </w:p>
        </w:tc>
      </w:tr>
      <w:tr w:rsidR="00C83D55"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83D55"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rPr>
                <w:rFonts w:ascii="Arial" w:eastAsia="Arial" w:hAnsi="Arial" w:cs="Arial"/>
                <w:color w:val="000000"/>
              </w:rPr>
            </w:pPr>
            <w:r w:rsidRPr="00C83D55">
              <w:rPr>
                <w:rFonts w:ascii="Arial" w:eastAsia="Arial" w:hAnsi="Arial" w:cs="Arial"/>
                <w:color w:val="000000"/>
              </w:rPr>
              <w:drawing>
                <wp:inline distT="0" distB="0" distL="0" distR="0" wp14:anchorId="67B5FB74" wp14:editId="6CB24BCF">
                  <wp:extent cx="2324424" cy="733527"/>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24424" cy="733527"/>
                          </a:xfrm>
                          <a:prstGeom prst="rect">
                            <a:avLst/>
                          </a:prstGeom>
                        </pic:spPr>
                      </pic:pic>
                    </a:graphicData>
                  </a:graphic>
                </wp:inline>
              </w:drawing>
            </w:r>
          </w:p>
        </w:tc>
      </w:tr>
      <w:tr w:rsidR="00C83D55" w:rsidRPr="007424B8"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C83D55" w:rsidRPr="007424B8" w:rsidRDefault="00C83D55">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07/nov</w:t>
            </w:r>
            <w:r w:rsidRPr="007424B8">
              <w:rPr>
                <w:rFonts w:ascii="Arial" w:eastAsia="Arial" w:hAnsi="Arial" w:cs="Arial"/>
                <w:color w:val="000000"/>
              </w:rPr>
              <w:t>/2025</w:t>
            </w:r>
          </w:p>
          <w:p w:rsidR="00C83D55" w:rsidRPr="007424B8" w:rsidRDefault="00C83D55">
            <w:pPr>
              <w:widowControl/>
              <w:pBdr>
                <w:top w:val="nil"/>
                <w:left w:val="nil"/>
                <w:bottom w:val="nil"/>
                <w:right w:val="nil"/>
                <w:between w:val="nil"/>
              </w:pBdr>
              <w:rPr>
                <w:rFonts w:ascii="Arial" w:eastAsia="Arial" w:hAnsi="Arial" w:cs="Arial"/>
                <w:color w:val="000000"/>
              </w:rPr>
            </w:pPr>
          </w:p>
        </w:tc>
      </w:tr>
    </w:tbl>
    <w:p w:rsidR="00C83D55" w:rsidRDefault="00C83D55"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C83D55">
          <w:headerReference w:type="default" r:id="rId9"/>
          <w:footerReference w:type="default" r:id="rId10"/>
          <w:pgSz w:w="12240" w:h="15840"/>
          <w:pgMar w:top="766" w:right="720" w:bottom="720" w:left="720" w:header="709" w:footer="0" w:gutter="0"/>
          <w:pgNumType w:start="1"/>
          <w:cols w:space="720"/>
        </w:sectPr>
      </w:pPr>
    </w:p>
    <w:p w:rsidR="00C83D55" w:rsidRDefault="00C83D55"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83D55" w:rsidSect="00C83D55">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161" w:rsidRDefault="007D4161">
      <w:r>
        <w:separator/>
      </w:r>
    </w:p>
  </w:endnote>
  <w:endnote w:type="continuationSeparator" w:id="0">
    <w:p w:rsidR="007D4161" w:rsidRDefault="007D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D55" w:rsidRDefault="00C83D55">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C83D55" w:rsidRDefault="00C83D55">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C83D55" w:rsidRDefault="00C83D55">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5FA" w:rsidRDefault="002235FA">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C83D55">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C83D55">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2235FA" w:rsidRDefault="002235FA">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2235FA" w:rsidRDefault="002235F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161" w:rsidRDefault="007D4161">
      <w:r>
        <w:separator/>
      </w:r>
    </w:p>
  </w:footnote>
  <w:footnote w:type="continuationSeparator" w:id="0">
    <w:p w:rsidR="007D4161" w:rsidRDefault="007D41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D55" w:rsidRDefault="00C83D55">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C83D55" w:rsidRDefault="00C83D55">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5FA" w:rsidRDefault="002235F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2235FA" w:rsidRDefault="002235F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2554B"/>
    <w:rsid w:val="0003771C"/>
    <w:rsid w:val="00155EEB"/>
    <w:rsid w:val="001A361F"/>
    <w:rsid w:val="001F3EB9"/>
    <w:rsid w:val="002235FA"/>
    <w:rsid w:val="00436B0B"/>
    <w:rsid w:val="004F5BD0"/>
    <w:rsid w:val="00567A20"/>
    <w:rsid w:val="005D3E91"/>
    <w:rsid w:val="006C65DD"/>
    <w:rsid w:val="006F78C8"/>
    <w:rsid w:val="007424B8"/>
    <w:rsid w:val="007D4161"/>
    <w:rsid w:val="0086647B"/>
    <w:rsid w:val="008C1FA7"/>
    <w:rsid w:val="00951E87"/>
    <w:rsid w:val="0099592A"/>
    <w:rsid w:val="009B3233"/>
    <w:rsid w:val="00A60906"/>
    <w:rsid w:val="00A6090D"/>
    <w:rsid w:val="00AC7DAE"/>
    <w:rsid w:val="00B07788"/>
    <w:rsid w:val="00B13EB2"/>
    <w:rsid w:val="00B95919"/>
    <w:rsid w:val="00BD55FA"/>
    <w:rsid w:val="00C14A33"/>
    <w:rsid w:val="00C261BD"/>
    <w:rsid w:val="00C6518D"/>
    <w:rsid w:val="00C83D55"/>
    <w:rsid w:val="00DB0E4D"/>
    <w:rsid w:val="00F06CEF"/>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751C4"/>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165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613</Words>
  <Characters>3377</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2025-11-02T00:28:00Z</dcterms:created>
  <dcterms:modified xsi:type="dcterms:W3CDTF">2025-11-02T00:33:00Z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